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Charney Laurence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3020 CARRINGTON MILL BLVD, SUITE 475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TG THERAPEUTICS, INC.</w:t>
              </w:r>
            </w:hyperlink>
            <w:r>
              <w:rPr/>
              <w:t xml:space="preserve"> [ </w:t>
            </w:r>
            <w:r>
              <w:rPr>
                <w:rFonts w:ascii="Times;serif" w:hAnsi="Times;serif"/>
                <w:color w:val="0000FF"/>
                <w:sz w:val="24"/>
                <w:shd w:fill="FFFFFF" w:val="clear"/>
              </w:rPr>
              <w:t>TGTX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85"/>
        <w:gridCol w:w="452"/>
        <w:gridCol w:w="795"/>
        <w:gridCol w:w="1190"/>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54.96</w:t>
            </w:r>
            <w:r>
              <w:rPr>
                <w:rFonts w:ascii="Times;serif" w:hAnsi="Times;serif"/>
                <w:color w:val="008000"/>
                <w:position w:val="7"/>
                <w:sz w:val="16"/>
                <w:sz w:val="20"/>
                <w:shd w:fill="FFFFFF" w:val="clear"/>
              </w:rPr>
              <w:t>(2)</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168,640</w:t>
            </w:r>
            <w:r>
              <w:rPr>
                <w:rFonts w:ascii="Times;serif" w:hAnsi="Times;serif"/>
                <w:color w:val="008000"/>
                <w:position w:val="7"/>
                <w:sz w:val="16"/>
                <w:sz w:val="20"/>
                <w:shd w:fill="FFFFFF" w:val="clear"/>
              </w:rPr>
              <w:t>(3)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by the Company's restricted stock administrator in order to satisfy Mr. Charney's income tax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Price is the volume weighted average price of all transactions made by the Reporting Person on the transaction date for prices ranging from $54.92 to $54.99.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of restricted Common Stock, which vest over various time periods.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Laurence N. Charney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7451" TargetMode="External"/><Relationship Id="rId5" Type="http://schemas.openxmlformats.org/officeDocument/2006/relationships/hyperlink" Target="http://www.sec.gov/cgi-bin/browse-edgar?action=getcompany&amp;CIK=00010013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3622</Characters>
  <CharactersWithSpaces>4222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